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506F" w14:textId="77777777" w:rsidR="00B3030E" w:rsidRDefault="00B3030E" w:rsidP="005D0869">
      <w:pPr>
        <w:spacing w:before="396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pacing w:val="12"/>
          <w:sz w:val="28"/>
          <w:szCs w:val="28"/>
          <w:lang w:val="ru-RU"/>
        </w:rPr>
        <w:drawing>
          <wp:inline distT="0" distB="0" distL="0" distR="0" wp14:anchorId="1D3443C0" wp14:editId="1A729204">
            <wp:extent cx="6464300" cy="889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643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5D75" w14:textId="77777777" w:rsidR="00B3030E" w:rsidRDefault="00B3030E" w:rsidP="005D0869">
      <w:pPr>
        <w:spacing w:before="396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</w:p>
    <w:p w14:paraId="20B4D153" w14:textId="77777777" w:rsidR="00B3030E" w:rsidRDefault="00B3030E" w:rsidP="005D0869">
      <w:pPr>
        <w:spacing w:before="396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</w:p>
    <w:p w14:paraId="45353989" w14:textId="414C21AD" w:rsidR="005532E1" w:rsidRPr="00B3030E" w:rsidRDefault="006866DC" w:rsidP="005D0869">
      <w:pPr>
        <w:spacing w:before="396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lastRenderedPageBreak/>
        <w:t>2. Компетенции Совета</w:t>
      </w:r>
    </w:p>
    <w:p w14:paraId="25ED1C15" w14:textId="77777777" w:rsidR="005532E1" w:rsidRPr="00B3030E" w:rsidRDefault="006866DC" w:rsidP="005D0869">
      <w:pPr>
        <w:spacing w:before="180" w:line="266" w:lineRule="auto"/>
        <w:ind w:left="21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Для осуществления своих задач Совет:</w:t>
      </w:r>
    </w:p>
    <w:p w14:paraId="145B06E8" w14:textId="77777777" w:rsidR="005532E1" w:rsidRPr="00B3030E" w:rsidRDefault="006866DC" w:rsidP="005D0869">
      <w:pPr>
        <w:spacing w:line="273" w:lineRule="auto"/>
        <w:ind w:left="21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2.1. Рассматривает по представлению заведующего детским садом:</w:t>
      </w:r>
    </w:p>
    <w:p w14:paraId="0324AB61" w14:textId="77777777" w:rsidR="005532E1" w:rsidRPr="00B3030E" w:rsidRDefault="006866DC" w:rsidP="005D0869">
      <w:pPr>
        <w:numPr>
          <w:ilvl w:val="0"/>
          <w:numId w:val="1"/>
        </w:numPr>
        <w:tabs>
          <w:tab w:val="clear" w:pos="360"/>
          <w:tab w:val="decimal" w:pos="1008"/>
        </w:tabs>
        <w:ind w:left="648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Программу развития детского сада;</w:t>
      </w:r>
    </w:p>
    <w:p w14:paraId="30CF6B73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008"/>
        </w:tabs>
        <w:spacing w:before="36" w:line="268" w:lineRule="auto"/>
        <w:ind w:left="1008" w:hanging="43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Положение о порядке и условиях распределения стимулирующих выплат работникам </w:t>
      </w:r>
      <w:r w:rsidRPr="00B3030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сада;</w:t>
      </w:r>
    </w:p>
    <w:p w14:paraId="2059F200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008"/>
        </w:tabs>
        <w:ind w:left="1008" w:hanging="432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Конкретный перечень платных образовательных услуг;</w:t>
      </w:r>
    </w:p>
    <w:p w14:paraId="35A59E9A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008"/>
        </w:tabs>
        <w:spacing w:before="36" w:line="266" w:lineRule="auto"/>
        <w:ind w:left="1008" w:hanging="432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Смету расходования средств, п</w:t>
      </w:r>
      <w:r w:rsidR="0053553F" w:rsidRPr="00B3030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олученных детским садом от прино</w:t>
      </w:r>
      <w:r w:rsidRPr="00B3030E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сящей доход </w:t>
      </w:r>
      <w:r w:rsidRPr="00B3030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деятельности и из иных источников;</w:t>
      </w:r>
    </w:p>
    <w:p w14:paraId="2DC2410E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008"/>
        </w:tabs>
        <w:spacing w:line="268" w:lineRule="auto"/>
        <w:ind w:left="1008" w:hanging="43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Часть основных образовательных программ детского сада, формируемых участниками </w:t>
      </w:r>
      <w:r w:rsidRPr="00B3030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образовательных отношений</w:t>
      </w:r>
    </w:p>
    <w:p w14:paraId="10467807" w14:textId="77777777" w:rsidR="005532E1" w:rsidRPr="00B3030E" w:rsidRDefault="006866DC" w:rsidP="005D0869">
      <w:pPr>
        <w:spacing w:before="36" w:line="273" w:lineRule="auto"/>
        <w:ind w:left="36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2.2. Вносит заведующему детским садом предложения в части:</w:t>
      </w:r>
    </w:p>
    <w:p w14:paraId="7A775205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Распределения стимулирующих выплат работникам детского сада;</w:t>
      </w:r>
    </w:p>
    <w:p w14:paraId="4E9293D5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152"/>
          <w:tab w:val="left" w:pos="4545"/>
          <w:tab w:val="left" w:pos="6390"/>
          <w:tab w:val="right" w:pos="10098"/>
        </w:tabs>
        <w:spacing w:line="268" w:lineRule="auto"/>
        <w:ind w:left="1152" w:hanging="432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Материально-технического</w:t>
      </w:r>
      <w:r w:rsidRPr="00B3030E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ab/>
      </w:r>
      <w:r w:rsidRPr="00B3030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</w:t>
      </w:r>
      <w:r w:rsidRPr="00B3030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3030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образовательно</w:t>
      </w:r>
      <w:r w:rsidR="0053553F" w:rsidRPr="00B3030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й </w:t>
      </w:r>
      <w:r w:rsidRPr="00B303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деятельности, </w:t>
      </w:r>
      <w:r w:rsidRPr="00B3030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оборудования помещений детского сада;</w:t>
      </w:r>
    </w:p>
    <w:p w14:paraId="683E42B2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152"/>
        </w:tabs>
        <w:spacing w:line="266" w:lineRule="auto"/>
        <w:ind w:left="1152" w:hanging="432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Создания в детском саду необходимых условий для организации питания, </w:t>
      </w:r>
      <w:r w:rsidRPr="00B3030E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медицинского обслуживания обучающихся;</w:t>
      </w:r>
    </w:p>
    <w:p w14:paraId="37918B38" w14:textId="77777777" w:rsidR="005532E1" w:rsidRPr="00B3030E" w:rsidRDefault="006866DC" w:rsidP="005D0869">
      <w:pPr>
        <w:numPr>
          <w:ilvl w:val="0"/>
          <w:numId w:val="2"/>
        </w:numPr>
        <w:tabs>
          <w:tab w:val="clear" w:pos="432"/>
          <w:tab w:val="decimal" w:pos="1152"/>
        </w:tabs>
        <w:ind w:left="1152" w:hanging="43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Развития образовательной деятельности в детском саду.</w:t>
      </w:r>
    </w:p>
    <w:p w14:paraId="6596B40A" w14:textId="77777777" w:rsidR="0053553F" w:rsidRPr="00B3030E" w:rsidRDefault="0053553F" w:rsidP="0053553F">
      <w:p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</w:p>
    <w:p w14:paraId="6185D586" w14:textId="77777777" w:rsidR="0053553F" w:rsidRPr="00B3030E" w:rsidRDefault="0053553F" w:rsidP="0053553F">
      <w:pPr>
        <w:tabs>
          <w:tab w:val="right" w:pos="10155"/>
        </w:tabs>
        <w:spacing w:line="266" w:lineRule="auto"/>
        <w:jc w:val="both"/>
        <w:rPr>
          <w:rFonts w:ascii="Times New Roman" w:hAnsi="Times New Roman" w:cs="Times New Roman"/>
          <w:color w:val="151619"/>
          <w:spacing w:val="-2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24"/>
          <w:sz w:val="28"/>
          <w:szCs w:val="28"/>
          <w:lang w:val="ru-RU"/>
        </w:rPr>
        <w:t xml:space="preserve">          2..3. </w:t>
      </w:r>
      <w:r w:rsidRPr="00B3030E">
        <w:rPr>
          <w:rFonts w:ascii="Times New Roman" w:hAnsi="Times New Roman" w:cs="Times New Roman"/>
          <w:color w:val="151619"/>
          <w:spacing w:val="-24"/>
          <w:sz w:val="28"/>
          <w:szCs w:val="28"/>
          <w:lang w:val="ru-RU"/>
        </w:rPr>
        <w:tab/>
        <w:t xml:space="preserve">  </w:t>
      </w:r>
      <w:r w:rsidRPr="00B3030E">
        <w:rPr>
          <w:rFonts w:ascii="Times New Roman" w:hAnsi="Times New Roman" w:cs="Times New Roman"/>
          <w:color w:val="151619"/>
          <w:spacing w:val="15"/>
          <w:sz w:val="28"/>
          <w:szCs w:val="28"/>
          <w:lang w:val="ru-RU"/>
        </w:rPr>
        <w:t>Содействует привлечению для осуществления деятельности детского сада</w:t>
      </w:r>
      <w:r w:rsidRPr="00B3030E">
        <w:rPr>
          <w:rFonts w:ascii="Times New Roman" w:hAnsi="Times New Roman" w:cs="Times New Roman"/>
          <w:color w:val="151619"/>
          <w:spacing w:val="-24"/>
          <w:sz w:val="28"/>
          <w:szCs w:val="28"/>
          <w:lang w:val="ru-RU"/>
        </w:rPr>
        <w:t xml:space="preserve">   </w:t>
      </w:r>
      <w:r w:rsidRPr="00B3030E">
        <w:rPr>
          <w:rFonts w:ascii="Times New Roman" w:hAnsi="Times New Roman" w:cs="Times New Roman"/>
          <w:color w:val="151619"/>
          <w:spacing w:val="1"/>
          <w:sz w:val="28"/>
          <w:szCs w:val="28"/>
          <w:lang w:val="ru-RU"/>
        </w:rPr>
        <w:t>дополнительных источников материальны и финансовых средств.</w:t>
      </w:r>
    </w:p>
    <w:p w14:paraId="665D531D" w14:textId="77777777" w:rsidR="0053553F" w:rsidRPr="00B3030E" w:rsidRDefault="0053553F" w:rsidP="0053553F">
      <w:pPr>
        <w:ind w:firstLine="432"/>
        <w:jc w:val="both"/>
        <w:rPr>
          <w:rFonts w:ascii="Times New Roman" w:hAnsi="Times New Roman" w:cs="Times New Roman"/>
          <w:color w:val="151619"/>
          <w:spacing w:val="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9"/>
          <w:sz w:val="28"/>
          <w:szCs w:val="28"/>
          <w:lang w:val="ru-RU"/>
        </w:rPr>
        <w:t xml:space="preserve">2.4. Информирует участников образовательных отношений о своей деятельности и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принимаемых решениях.</w:t>
      </w:r>
    </w:p>
    <w:p w14:paraId="254A6CC8" w14:textId="77777777" w:rsidR="0053553F" w:rsidRPr="00B3030E" w:rsidRDefault="0053553F" w:rsidP="0053553F">
      <w:pPr>
        <w:spacing w:before="360" w:line="266" w:lineRule="auto"/>
        <w:jc w:val="both"/>
        <w:rPr>
          <w:rFonts w:ascii="Times New Roman" w:hAnsi="Times New Roman" w:cs="Times New Roman"/>
          <w:color w:val="151619"/>
          <w:spacing w:val="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4"/>
          <w:sz w:val="28"/>
          <w:szCs w:val="28"/>
          <w:lang w:val="ru-RU"/>
        </w:rPr>
        <w:t>3. Состав и формирование Совета.</w:t>
      </w:r>
    </w:p>
    <w:p w14:paraId="333C080D" w14:textId="77777777" w:rsidR="0053553F" w:rsidRPr="00B3030E" w:rsidRDefault="0053553F" w:rsidP="0053553F">
      <w:pPr>
        <w:spacing w:before="108"/>
        <w:ind w:firstLine="288"/>
        <w:jc w:val="both"/>
        <w:rPr>
          <w:rFonts w:ascii="Times New Roman" w:hAnsi="Times New Roman" w:cs="Times New Roman"/>
          <w:color w:val="151619"/>
          <w:spacing w:val="15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15"/>
          <w:sz w:val="28"/>
          <w:szCs w:val="28"/>
          <w:lang w:val="ru-RU"/>
        </w:rPr>
        <w:t xml:space="preserve">3.1 Совет состоит из избираемых членов, представляющих родителей (законных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представителей) обучающихся и работников детского сада.</w:t>
      </w:r>
    </w:p>
    <w:p w14:paraId="210DBAEF" w14:textId="77777777" w:rsidR="0053553F" w:rsidRPr="00B3030E" w:rsidRDefault="0053553F" w:rsidP="0053553F">
      <w:pPr>
        <w:spacing w:before="36"/>
        <w:ind w:left="288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3.2. Заведующий детским садом входит в состав Совета по должности.</w:t>
      </w:r>
    </w:p>
    <w:p w14:paraId="26C91EFE" w14:textId="77777777" w:rsidR="0053553F" w:rsidRPr="00B3030E" w:rsidRDefault="0053553F" w:rsidP="0053553F">
      <w:pPr>
        <w:spacing w:before="36" w:line="264" w:lineRule="auto"/>
        <w:ind w:firstLine="288"/>
        <w:jc w:val="both"/>
        <w:rPr>
          <w:rFonts w:ascii="Times New Roman" w:hAnsi="Times New Roman" w:cs="Times New Roman"/>
          <w:color w:val="151619"/>
          <w:spacing w:val="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4"/>
          <w:sz w:val="28"/>
          <w:szCs w:val="28"/>
          <w:lang w:val="ru-RU"/>
        </w:rPr>
        <w:t xml:space="preserve">3.3. По решению Совета в его состав также могут быть приглашены и включены граждане, </w:t>
      </w:r>
      <w:r w:rsidRPr="00B3030E">
        <w:rPr>
          <w:rFonts w:ascii="Times New Roman" w:hAnsi="Times New Roman" w:cs="Times New Roman"/>
          <w:color w:val="151619"/>
          <w:spacing w:val="8"/>
          <w:sz w:val="28"/>
          <w:szCs w:val="28"/>
          <w:lang w:val="ru-RU"/>
        </w:rPr>
        <w:t xml:space="preserve">чья профессиональная и (или) общественная деятельность, знания, возможности могут </w:t>
      </w:r>
      <w:r w:rsidRPr="00B3030E">
        <w:rPr>
          <w:rFonts w:ascii="Times New Roman" w:hAnsi="Times New Roman" w:cs="Times New Roman"/>
          <w:color w:val="151619"/>
          <w:spacing w:val="12"/>
          <w:sz w:val="28"/>
          <w:szCs w:val="28"/>
          <w:lang w:val="ru-RU"/>
        </w:rPr>
        <w:t xml:space="preserve">содействовать функционированию и развитию детского сада (кооптированные члены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управляющего совета), а также представители иных органов детского сада.</w:t>
      </w:r>
    </w:p>
    <w:p w14:paraId="0CB6CAA5" w14:textId="77777777" w:rsidR="0053553F" w:rsidRPr="00B3030E" w:rsidRDefault="0053553F" w:rsidP="0053553F">
      <w:pPr>
        <w:ind w:left="288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3.4. Общая численность управляющего совета от 15 человек.</w:t>
      </w:r>
    </w:p>
    <w:p w14:paraId="5B88E3A5" w14:textId="77777777" w:rsidR="0053553F" w:rsidRPr="00B3030E" w:rsidRDefault="0053553F" w:rsidP="0053553F">
      <w:pPr>
        <w:spacing w:before="36" w:line="264" w:lineRule="auto"/>
        <w:ind w:left="288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3.5. Состав управляющего совета утверждается приказом заведующего детским садом.</w:t>
      </w:r>
    </w:p>
    <w:p w14:paraId="2D922AA0" w14:textId="77777777" w:rsidR="0053553F" w:rsidRPr="00B3030E" w:rsidRDefault="0053553F" w:rsidP="0053553F">
      <w:pPr>
        <w:ind w:firstLine="288"/>
        <w:jc w:val="both"/>
        <w:rPr>
          <w:rFonts w:ascii="Times New Roman" w:hAnsi="Times New Roman" w:cs="Times New Roman"/>
          <w:color w:val="151619"/>
          <w:spacing w:val="-5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5"/>
          <w:sz w:val="28"/>
          <w:szCs w:val="28"/>
          <w:lang w:val="ru-RU"/>
        </w:rPr>
        <w:t xml:space="preserve">3.6. Члены управляющего совета из числа родителей (законных представителей) обучающихся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избираются на родительских собраниях.</w:t>
      </w:r>
    </w:p>
    <w:p w14:paraId="5B7A155D" w14:textId="77777777" w:rsidR="0053553F" w:rsidRPr="00B3030E" w:rsidRDefault="0053553F" w:rsidP="0053553F">
      <w:pPr>
        <w:spacing w:before="36" w:line="266" w:lineRule="auto"/>
        <w:ind w:firstLine="288"/>
        <w:jc w:val="both"/>
        <w:rPr>
          <w:rFonts w:ascii="Times New Roman" w:hAnsi="Times New Roman" w:cs="Times New Roman"/>
          <w:color w:val="151619"/>
          <w:spacing w:val="1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1"/>
          <w:sz w:val="28"/>
          <w:szCs w:val="28"/>
          <w:lang w:val="ru-RU"/>
        </w:rPr>
        <w:t xml:space="preserve">3.7. Совет считается сформированными приступает к осуществлению своих полномочий с </w:t>
      </w:r>
      <w:r w:rsidRPr="00B3030E"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  <w:t>момента избрания 9назначения) не менее двух третей от общей численности членов Совета.</w:t>
      </w:r>
    </w:p>
    <w:p w14:paraId="7592776F" w14:textId="77777777" w:rsidR="0053553F" w:rsidRPr="00B3030E" w:rsidRDefault="0053553F" w:rsidP="0053553F">
      <w:pPr>
        <w:ind w:firstLine="288"/>
        <w:jc w:val="both"/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5"/>
          <w:sz w:val="28"/>
          <w:szCs w:val="28"/>
          <w:lang w:val="ru-RU"/>
        </w:rPr>
        <w:t xml:space="preserve">3.8. В случае выбытия избранного члена Совета до истечения срока его полномочий, в </w:t>
      </w:r>
      <w:r w:rsidRPr="00B3030E"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  <w:t>месячный срок должен быть избран новый член Совета.</w:t>
      </w:r>
    </w:p>
    <w:p w14:paraId="0EFCD7AF" w14:textId="77777777" w:rsidR="0053553F" w:rsidRPr="00B3030E" w:rsidRDefault="0053553F" w:rsidP="0053553F">
      <w:pPr>
        <w:spacing w:before="468" w:line="266" w:lineRule="auto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lastRenderedPageBreak/>
        <w:t>4. Председатель Совета.</w:t>
      </w:r>
    </w:p>
    <w:p w14:paraId="14EB1FE1" w14:textId="77777777" w:rsidR="0053553F" w:rsidRPr="00B3030E" w:rsidRDefault="0053553F" w:rsidP="0053553F">
      <w:pPr>
        <w:spacing w:before="252" w:line="264" w:lineRule="auto"/>
        <w:ind w:firstLine="432"/>
        <w:jc w:val="both"/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 xml:space="preserve">4.1. Совет возглавляет председатель, избираемый на три года членами Совета из их числа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простым большинством голосов присутствующих на заседании членов Совета.</w:t>
      </w:r>
    </w:p>
    <w:p w14:paraId="1B32C345" w14:textId="77777777" w:rsidR="0053553F" w:rsidRPr="00B3030E" w:rsidRDefault="0053553F" w:rsidP="0053553F">
      <w:pPr>
        <w:ind w:firstLine="432"/>
        <w:jc w:val="both"/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  <w:t>4.2. Заведующий детским садом, представитель Учредителя в составе Совета и члены Совета из числа работников детского сада не могут быть избраны председателем Совета.</w:t>
      </w:r>
    </w:p>
    <w:p w14:paraId="057A0151" w14:textId="77777777" w:rsidR="0053553F" w:rsidRPr="00B3030E" w:rsidRDefault="0053553F" w:rsidP="0053553F">
      <w:pPr>
        <w:spacing w:before="72"/>
        <w:ind w:firstLine="432"/>
        <w:jc w:val="both"/>
        <w:rPr>
          <w:rFonts w:ascii="Times New Roman" w:hAnsi="Times New Roman" w:cs="Times New Roman"/>
          <w:color w:val="151619"/>
          <w:spacing w:val="-4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4"/>
          <w:sz w:val="28"/>
          <w:szCs w:val="28"/>
          <w:lang w:val="ru-RU"/>
        </w:rPr>
        <w:t xml:space="preserve">4.3. Совет вправе в любое время переизбрать своего председателем простым большинством </w:t>
      </w: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>голосов от общего числа членов Совета.</w:t>
      </w:r>
    </w:p>
    <w:p w14:paraId="34912C56" w14:textId="77777777" w:rsidR="0053553F" w:rsidRPr="00B3030E" w:rsidRDefault="0053553F" w:rsidP="0053553F">
      <w:pPr>
        <w:spacing w:before="36"/>
        <w:ind w:firstLine="432"/>
        <w:jc w:val="both"/>
        <w:rPr>
          <w:rFonts w:ascii="Times New Roman" w:hAnsi="Times New Roman" w:cs="Times New Roman"/>
          <w:color w:val="151619"/>
          <w:spacing w:val="-3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3"/>
          <w:sz w:val="28"/>
          <w:szCs w:val="28"/>
          <w:lang w:val="ru-RU"/>
        </w:rPr>
        <w:t xml:space="preserve">4.4. Председатель Совета организует и планирует его работу, созывает заседания Совета и </w:t>
      </w: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 xml:space="preserve">председательствует на них, организует на заседании ведения протокола, подписывает решения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Совета.</w:t>
      </w:r>
    </w:p>
    <w:p w14:paraId="405EA3A7" w14:textId="77777777" w:rsidR="0053553F" w:rsidRPr="00B3030E" w:rsidRDefault="0053553F" w:rsidP="0053553F">
      <w:pPr>
        <w:spacing w:before="360" w:line="266" w:lineRule="auto"/>
        <w:jc w:val="both"/>
        <w:rPr>
          <w:rFonts w:ascii="Times New Roman" w:hAnsi="Times New Roman" w:cs="Times New Roman"/>
          <w:color w:val="151619"/>
          <w:spacing w:val="6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6"/>
          <w:sz w:val="28"/>
          <w:szCs w:val="28"/>
          <w:lang w:val="ru-RU"/>
        </w:rPr>
        <w:t>5. Организация работы Совета.</w:t>
      </w:r>
    </w:p>
    <w:p w14:paraId="09B9114B" w14:textId="77777777" w:rsidR="0053553F" w:rsidRPr="00B3030E" w:rsidRDefault="0053553F" w:rsidP="0053553F">
      <w:pPr>
        <w:spacing w:before="108"/>
        <w:ind w:firstLine="432"/>
        <w:jc w:val="both"/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 xml:space="preserve">5.1. Для ведения текущих дел члены Совета выбирают из своего состава секретаря Совета, </w:t>
      </w:r>
      <w:r w:rsidRPr="00B3030E"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  <w:t>который обеспечивает ведение протоколов заседаний Совета.</w:t>
      </w:r>
    </w:p>
    <w:p w14:paraId="1BD912A3" w14:textId="77777777" w:rsidR="0053553F" w:rsidRPr="00B3030E" w:rsidRDefault="0053553F" w:rsidP="0053553F">
      <w:pPr>
        <w:spacing w:before="72" w:line="264" w:lineRule="auto"/>
        <w:ind w:left="432"/>
        <w:jc w:val="both"/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1"/>
          <w:sz w:val="28"/>
          <w:szCs w:val="28"/>
          <w:lang w:val="ru-RU"/>
        </w:rPr>
        <w:t>5.2. Организационной формой работы Совета являются заседания.</w:t>
      </w:r>
    </w:p>
    <w:p w14:paraId="71ACA704" w14:textId="77777777" w:rsidR="0053553F" w:rsidRPr="00B3030E" w:rsidRDefault="0053553F" w:rsidP="0053553F">
      <w:pPr>
        <w:spacing w:line="266" w:lineRule="auto"/>
        <w:ind w:left="432"/>
        <w:jc w:val="both"/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>5.3. Очередные заседания Совета проводятся в соответствии с планом работы Совета.</w:t>
      </w:r>
    </w:p>
    <w:p w14:paraId="07904050" w14:textId="77777777" w:rsidR="0053553F" w:rsidRPr="00B3030E" w:rsidRDefault="0053553F" w:rsidP="0053553F">
      <w:pPr>
        <w:spacing w:line="264" w:lineRule="auto"/>
        <w:ind w:firstLine="432"/>
        <w:jc w:val="both"/>
        <w:rPr>
          <w:rFonts w:ascii="Times New Roman" w:hAnsi="Times New Roman" w:cs="Times New Roman"/>
          <w:color w:val="151619"/>
          <w:spacing w:val="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2"/>
          <w:sz w:val="28"/>
          <w:szCs w:val="28"/>
          <w:lang w:val="ru-RU"/>
        </w:rPr>
        <w:t xml:space="preserve">5.4. Внеочередное заседание Совета проводится по решению председателя Совета или </w:t>
      </w:r>
      <w:r w:rsidRPr="00B3030E">
        <w:rPr>
          <w:rFonts w:ascii="Times New Roman" w:hAnsi="Times New Roman" w:cs="Times New Roman"/>
          <w:color w:val="151619"/>
          <w:spacing w:val="3"/>
          <w:sz w:val="28"/>
          <w:szCs w:val="28"/>
          <w:lang w:val="ru-RU"/>
        </w:rPr>
        <w:t xml:space="preserve">заведующего детским садом. Совет также может созываться по инициативе представителя </w:t>
      </w: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>учредителя в составе Совета или не менее чем одной четверти от числа членов Совета.</w:t>
      </w:r>
    </w:p>
    <w:p w14:paraId="43FFFA47" w14:textId="77777777" w:rsidR="0053553F" w:rsidRPr="00B3030E" w:rsidRDefault="0053553F" w:rsidP="0053553F">
      <w:pPr>
        <w:ind w:firstLine="432"/>
        <w:jc w:val="both"/>
        <w:rPr>
          <w:rFonts w:ascii="Times New Roman" w:hAnsi="Times New Roman" w:cs="Times New Roman"/>
          <w:color w:val="151619"/>
          <w:spacing w:val="3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3"/>
          <w:sz w:val="28"/>
          <w:szCs w:val="28"/>
          <w:lang w:val="ru-RU"/>
        </w:rPr>
        <w:t xml:space="preserve">5.5. На заседании Совета может быть решен любой вопрос, отнесенный к компетенции </w:t>
      </w: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>Совета.</w:t>
      </w:r>
    </w:p>
    <w:p w14:paraId="4E315EFE" w14:textId="77777777" w:rsidR="0053553F" w:rsidRPr="00B3030E" w:rsidRDefault="0053553F" w:rsidP="0053553F">
      <w:pPr>
        <w:spacing w:before="36"/>
        <w:ind w:firstLine="432"/>
        <w:jc w:val="both"/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-2"/>
          <w:sz w:val="28"/>
          <w:szCs w:val="28"/>
          <w:lang w:val="ru-RU"/>
        </w:rPr>
        <w:t xml:space="preserve">5.б. Заседание Совета правомочно, если на нём присутствуют не менее половины от общего </w:t>
      </w:r>
      <w:r w:rsidRPr="00B3030E">
        <w:rPr>
          <w:rFonts w:ascii="Times New Roman" w:hAnsi="Times New Roman" w:cs="Times New Roman"/>
          <w:color w:val="151619"/>
          <w:spacing w:val="-4"/>
          <w:sz w:val="28"/>
          <w:szCs w:val="28"/>
          <w:lang w:val="ru-RU"/>
        </w:rPr>
        <w:t>числа членов Совета.</w:t>
      </w:r>
    </w:p>
    <w:p w14:paraId="57161103" w14:textId="77777777" w:rsidR="0053553F" w:rsidRPr="00B3030E" w:rsidRDefault="0053553F" w:rsidP="0053553F">
      <w:pPr>
        <w:spacing w:before="72"/>
        <w:ind w:firstLine="432"/>
        <w:jc w:val="both"/>
        <w:rPr>
          <w:rFonts w:ascii="Times New Roman" w:hAnsi="Times New Roman" w:cs="Times New Roman"/>
          <w:color w:val="151619"/>
          <w:spacing w:val="3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pacing w:val="3"/>
          <w:sz w:val="28"/>
          <w:szCs w:val="28"/>
          <w:lang w:val="ru-RU"/>
        </w:rPr>
        <w:t xml:space="preserve">5.7. Решение Совета принимается открытым голосованием. Решение Совета считается </w:t>
      </w:r>
      <w:r w:rsidRPr="00B3030E">
        <w:rPr>
          <w:rFonts w:ascii="Times New Roman" w:hAnsi="Times New Roman" w:cs="Times New Roman"/>
          <w:color w:val="151619"/>
          <w:spacing w:val="2"/>
          <w:sz w:val="28"/>
          <w:szCs w:val="28"/>
          <w:lang w:val="ru-RU"/>
        </w:rPr>
        <w:t xml:space="preserve">принятым при условии, что за него проголосовало простое большинство присутствующих на </w:t>
      </w:r>
      <w:r w:rsidRPr="00B3030E">
        <w:rPr>
          <w:rFonts w:ascii="Times New Roman" w:hAnsi="Times New Roman" w:cs="Times New Roman"/>
          <w:color w:val="151619"/>
          <w:spacing w:val="-4"/>
          <w:sz w:val="28"/>
          <w:szCs w:val="28"/>
          <w:lang w:val="ru-RU"/>
        </w:rPr>
        <w:t>заседании членов Совета.</w:t>
      </w:r>
    </w:p>
    <w:p w14:paraId="049778A9" w14:textId="77777777" w:rsidR="0053553F" w:rsidRPr="00B3030E" w:rsidRDefault="0053553F" w:rsidP="0053553F">
      <w:pPr>
        <w:spacing w:before="36"/>
        <w:ind w:firstLine="432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  <w:r w:rsidRPr="00B3030E">
        <w:rPr>
          <w:rFonts w:ascii="Times New Roman" w:hAnsi="Times New Roman" w:cs="Times New Roman"/>
          <w:color w:val="151619"/>
          <w:sz w:val="28"/>
          <w:szCs w:val="28"/>
          <w:lang w:val="ru-RU"/>
        </w:rPr>
        <w:t xml:space="preserve">5.8. Решение Совета оформляется протоколом, который подписывается председателем и </w:t>
      </w:r>
      <w:r w:rsidRPr="00B3030E">
        <w:rPr>
          <w:rFonts w:ascii="Times New Roman" w:hAnsi="Times New Roman" w:cs="Times New Roman"/>
          <w:color w:val="151619"/>
          <w:spacing w:val="-4"/>
          <w:sz w:val="28"/>
          <w:szCs w:val="28"/>
          <w:lang w:val="ru-RU"/>
        </w:rPr>
        <w:t>секретарем Совета.</w:t>
      </w:r>
    </w:p>
    <w:p w14:paraId="41FC9355" w14:textId="77777777" w:rsidR="0053553F" w:rsidRPr="00B3030E" w:rsidRDefault="0053553F" w:rsidP="0053553F">
      <w:pPr>
        <w:spacing w:before="468" w:line="266" w:lineRule="auto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</w:p>
    <w:p w14:paraId="661F4EBA" w14:textId="77777777" w:rsidR="005532E1" w:rsidRPr="005D0869" w:rsidRDefault="005532E1" w:rsidP="005D0869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532E1" w:rsidRPr="005D0869">
          <w:type w:val="continuous"/>
          <w:pgSz w:w="11918" w:h="16854"/>
          <w:pgMar w:top="891" w:right="839" w:bottom="86" w:left="899" w:header="720" w:footer="720" w:gutter="0"/>
          <w:cols w:space="720"/>
        </w:sectPr>
      </w:pPr>
    </w:p>
    <w:p w14:paraId="5A1C2CEE" w14:textId="77777777" w:rsidR="005532E1" w:rsidRPr="005D0869" w:rsidRDefault="005532E1" w:rsidP="0053553F">
      <w:pPr>
        <w:spacing w:before="252" w:line="264" w:lineRule="auto"/>
        <w:ind w:firstLine="432"/>
        <w:jc w:val="both"/>
        <w:rPr>
          <w:rFonts w:ascii="Times New Roman" w:hAnsi="Times New Roman" w:cs="Times New Roman"/>
          <w:color w:val="151619"/>
          <w:sz w:val="28"/>
          <w:szCs w:val="28"/>
          <w:lang w:val="ru-RU"/>
        </w:rPr>
      </w:pPr>
    </w:p>
    <w:sectPr w:rsidR="005532E1" w:rsidRPr="005D0869" w:rsidSect="005532E1">
      <w:pgSz w:w="11918" w:h="16854"/>
      <w:pgMar w:top="564" w:right="819" w:bottom="857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90A8A"/>
    <w:multiLevelType w:val="multilevel"/>
    <w:tmpl w:val="0EEA620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A3C83"/>
    <w:multiLevelType w:val="multilevel"/>
    <w:tmpl w:val="B51EC8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E1"/>
    <w:rsid w:val="0053553F"/>
    <w:rsid w:val="005532E1"/>
    <w:rsid w:val="005D0869"/>
    <w:rsid w:val="006866DC"/>
    <w:rsid w:val="00B3030E"/>
    <w:rsid w:val="00C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243D"/>
  <w15:docId w15:val="{33BCAC00-694C-4C09-A868-C4974CD9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DS108</cp:lastModifiedBy>
  <cp:revision>5</cp:revision>
  <cp:lastPrinted>2023-05-17T08:26:00Z</cp:lastPrinted>
  <dcterms:created xsi:type="dcterms:W3CDTF">2023-05-17T07:48:00Z</dcterms:created>
  <dcterms:modified xsi:type="dcterms:W3CDTF">2023-05-17T11:07:00Z</dcterms:modified>
</cp:coreProperties>
</file>